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ind w:left="0"/>
        <w:rPr>
          <w:rFonts w:ascii="Times New Roman"/>
        </w:rPr>
      </w:pPr>
    </w:p>
    <w:p>
      <w:pPr>
        <w:pStyle w:val="BodyText"/>
        <w:ind w:left="3" w:right="5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</w:t>
      </w:r>
    </w:p>
    <w:p>
      <w:pPr>
        <w:pStyle w:val="BodyText"/>
        <w:ind w:left="4" w:right="5"/>
        <w:jc w:val="center"/>
        <w:rPr>
          <w:b/>
        </w:rPr>
      </w:pP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</w:rPr>
        <w:t>LAS</w:t>
      </w:r>
      <w:r>
        <w:rPr>
          <w:rFonts w:ascii="Times New Roman"/>
          <w:spacing w:val="12"/>
        </w:rPr>
        <w:t> </w:t>
      </w:r>
      <w:r>
        <w:rPr>
          <w:b/>
        </w:rPr>
        <w:t>ATRIBUCIONES</w:t>
      </w:r>
      <w:r>
        <w:rPr>
          <w:rFonts w:ascii="Times New Roman"/>
          <w:spacing w:val="12"/>
        </w:rPr>
        <w:t> </w:t>
      </w: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</w:rPr>
        <w:t>LAS</w:t>
      </w:r>
      <w:r>
        <w:rPr>
          <w:rFonts w:ascii="Times New Roman"/>
          <w:spacing w:val="12"/>
        </w:rPr>
        <w:t> </w:t>
      </w:r>
      <w:r>
        <w:rPr>
          <w:b/>
        </w:rPr>
        <w:t>DIRECCIONES</w:t>
      </w:r>
      <w:r>
        <w:rPr>
          <w:rFonts w:ascii="Times New Roman"/>
          <w:spacing w:val="12"/>
        </w:rPr>
        <w:t> </w:t>
      </w: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  <w:spacing w:val="-2"/>
        </w:rPr>
        <w:t>SEGUIMIENTO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ind w:right="113"/>
        <w:jc w:val="both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48.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direcciones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</w:rPr>
        <w:t> </w:t>
      </w:r>
      <w:r>
        <w:rPr>
          <w:b w:val="0"/>
        </w:rPr>
        <w:t>“A”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“B”</w:t>
      </w:r>
      <w:r>
        <w:rPr>
          <w:rFonts w:ascii="Times New Roman" w:hAnsi="Times New Roman"/>
        </w:rPr>
        <w:t> </w:t>
      </w:r>
      <w:r>
        <w:rPr>
          <w:b w:val="0"/>
        </w:rPr>
        <w:t>estarán</w:t>
      </w:r>
      <w:r>
        <w:rPr>
          <w:rFonts w:ascii="Times New Roman" w:hAnsi="Times New Roman"/>
        </w:rPr>
        <w:t> </w:t>
      </w:r>
      <w:r>
        <w:rPr>
          <w:b w:val="0"/>
        </w:rPr>
        <w:t>adscritas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Unidad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sus</w:t>
      </w:r>
      <w:r>
        <w:rPr>
          <w:rFonts w:ascii="Times New Roman" w:hAnsi="Times New Roman"/>
        </w:rPr>
        <w:t> </w:t>
      </w:r>
      <w:r>
        <w:rPr>
          <w:b w:val="0"/>
        </w:rPr>
        <w:t>titulares</w:t>
      </w:r>
      <w:r>
        <w:rPr>
          <w:rFonts w:ascii="Times New Roman" w:hAnsi="Times New Roman"/>
        </w:rPr>
        <w:t> </w:t>
      </w:r>
      <w:r>
        <w:rPr>
          <w:b w:val="0"/>
        </w:rPr>
        <w:t>tendrán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234" w:after="0"/>
        <w:ind w:left="315" w:right="0" w:hanging="203"/>
        <w:jc w:val="both"/>
        <w:rPr>
          <w:b w:val="0"/>
          <w:sz w:val="20"/>
        </w:rPr>
      </w:pPr>
      <w:r>
        <w:rPr>
          <w:b w:val="0"/>
          <w:sz w:val="20"/>
        </w:rPr>
        <w:t>Recibir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seguimiento;</w:t>
      </w:r>
    </w:p>
    <w:p>
      <w:pPr>
        <w:spacing w:before="0"/>
        <w:ind w:left="6148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30-05-2022,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1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radicación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remota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fiscalizada;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234" w:after="0"/>
        <w:ind w:left="472" w:right="0" w:hanging="360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2"/>
          <w:sz w:val="20"/>
        </w:rPr>
        <w:t>aclaración;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1" w:after="0"/>
        <w:ind w:left="112" w:right="116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puntualizarán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solventar;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233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pertinente,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57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recepción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observaciones;</w:t>
      </w:r>
    </w:p>
    <w:p>
      <w:pPr>
        <w:spacing w:before="1"/>
        <w:ind w:left="0" w:right="113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coadyuvar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encausar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adecuadamente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resultados;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179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remisiones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sancionatoria,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88" w:val="left" w:leader="none"/>
        </w:tabs>
        <w:spacing w:line="240" w:lineRule="auto" w:before="181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correspondiente;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34" w:lineRule="exact" w:before="179" w:after="0"/>
        <w:ind w:left="471" w:right="0" w:hanging="359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Seguimiento;</w:t>
      </w:r>
    </w:p>
    <w:p>
      <w:pPr>
        <w:spacing w:before="0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8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8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conocimiento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before="0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7" w:val="left" w:leader="none"/>
        </w:tabs>
        <w:spacing w:line="240" w:lineRule="auto" w:before="0" w:after="0"/>
        <w:ind w:left="112" w:right="114" w:hanging="1"/>
        <w:jc w:val="left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88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observaciones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derivadas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Plataforma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6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31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631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XIV.)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ind w:left="0"/>
        <w:rPr>
          <w:b w:val="0"/>
          <w:i/>
          <w:sz w:val="16"/>
        </w:rPr>
      </w:pPr>
    </w:p>
    <w:p>
      <w:pPr>
        <w:pStyle w:val="BodyText"/>
        <w:spacing w:before="92"/>
        <w:ind w:left="0"/>
        <w:rPr>
          <w:b w:val="0"/>
          <w:i/>
          <w:sz w:val="16"/>
        </w:rPr>
      </w:pPr>
    </w:p>
    <w:p>
      <w:pPr>
        <w:pStyle w:val="BodyText"/>
        <w:ind w:left="0"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spacing w:before="1"/>
        <w:ind w:left="0" w:right="5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ESPECÍFICAS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</w:t>
      </w:r>
      <w:r>
        <w:rPr>
          <w:rFonts w:ascii="Times New Roman" w:hAnsi="Times New Roman"/>
          <w:spacing w:val="13"/>
        </w:rPr>
        <w:t> </w:t>
      </w:r>
      <w:r>
        <w:rPr>
          <w:b/>
        </w:rPr>
        <w:t>DIRECCIÓN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SEGUIMIENTO</w:t>
      </w:r>
      <w:r>
        <w:rPr>
          <w:rFonts w:ascii="Times New Roman" w:hAnsi="Times New Roman"/>
          <w:spacing w:val="11"/>
        </w:rPr>
        <w:t> </w:t>
      </w:r>
      <w:r>
        <w:rPr>
          <w:b/>
          <w:spacing w:val="-5"/>
        </w:rPr>
        <w:t>“B”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49.</w:t>
      </w:r>
      <w:r>
        <w:rPr>
          <w:rFonts w:ascii="Times New Roman" w:hAnsi="Times New Roman"/>
        </w:rPr>
        <w:t> </w:t>
      </w:r>
      <w:r>
        <w:rPr>
          <w:b w:val="0"/>
        </w:rPr>
        <w:t>Además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descritas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artículo</w:t>
      </w:r>
      <w:r>
        <w:rPr>
          <w:rFonts w:ascii="Times New Roman" w:hAnsi="Times New Roman"/>
        </w:rPr>
        <w:t> </w:t>
      </w:r>
      <w:r>
        <w:rPr>
          <w:b w:val="0"/>
        </w:rPr>
        <w:t>anterior,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</w:rPr>
        <w:t> </w:t>
      </w:r>
      <w:r>
        <w:rPr>
          <w:b w:val="0"/>
        </w:rPr>
        <w:t>“B”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0" w:lineRule="auto" w:before="233" w:after="0"/>
        <w:ind w:left="315" w:right="0" w:hanging="203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recomendaciones;</w:t>
      </w:r>
    </w:p>
    <w:p>
      <w:pPr>
        <w:pStyle w:val="ListParagraph"/>
        <w:numPr>
          <w:ilvl w:val="0"/>
          <w:numId w:val="2"/>
        </w:numPr>
        <w:tabs>
          <w:tab w:pos="393" w:val="left" w:leader="none"/>
        </w:tabs>
        <w:spacing w:line="240" w:lineRule="auto" w:before="181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mejoras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emprendidas;</w:t>
      </w:r>
    </w:p>
    <w:p>
      <w:pPr>
        <w:pStyle w:val="ListParagraph"/>
        <w:numPr>
          <w:ilvl w:val="0"/>
          <w:numId w:val="2"/>
        </w:numPr>
        <w:tabs>
          <w:tab w:pos="472" w:val="left" w:leader="none"/>
        </w:tabs>
        <w:spacing w:line="240" w:lineRule="auto" w:before="18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lleven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respuestas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emitidas,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atendidas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conducente;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457" w:val="left" w:leader="none"/>
        </w:tabs>
        <w:spacing w:line="240" w:lineRule="auto" w:before="179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radicación,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remota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0" w:lineRule="auto" w:before="182" w:after="0"/>
        <w:ind w:left="376" w:right="0" w:hanging="264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hasta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conclusión,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457" w:val="left" w:leader="none"/>
        </w:tabs>
        <w:spacing w:line="240" w:lineRule="auto" w:before="18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1248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472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0224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5744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316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4" w:hanging="20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16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4" w:hanging="204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2024-11-07T17:09:17Z</dcterms:created>
  <dcterms:modified xsi:type="dcterms:W3CDTF">2024-11-07T17:09:17Z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