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1"/>
        <w:ind w:left="0"/>
        <w:jc w:val="left"/>
        <w:rPr>
          <w:rFonts w:ascii="Times New Roman"/>
        </w:rPr>
      </w:pPr>
    </w:p>
    <w:p>
      <w:pPr>
        <w:pStyle w:val="BodyText"/>
        <w:spacing w:before="1"/>
        <w:ind w:left="0"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7"/>
        </w:rPr>
        <w:t>VI</w:t>
      </w:r>
    </w:p>
    <w:p>
      <w:pPr>
        <w:pStyle w:val="BodyText"/>
        <w:ind w:left="65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DEL</w:t>
      </w:r>
      <w:r>
        <w:rPr>
          <w:rFonts w:ascii="Times New Roman" w:hAnsi="Times New Roman"/>
        </w:rPr>
        <w:t> </w:t>
      </w:r>
      <w:r>
        <w:rPr>
          <w:b/>
        </w:rPr>
        <w:t>TITULAR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UNIDAD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PLANEACIÓN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SEGUIMIENTO</w:t>
      </w:r>
      <w:r>
        <w:rPr>
          <w:rFonts w:ascii="Times New Roman" w:hAnsi="Times New Roman"/>
        </w:rPr>
        <w:t> </w:t>
      </w:r>
      <w:r>
        <w:rPr>
          <w:b/>
          <w:spacing w:val="-2"/>
        </w:rPr>
        <w:t>INSTITUCIONAL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BodyText"/>
        <w:ind w:right="113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12.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Planeación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Institucional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adscrita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Oficina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Auditor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Superior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y,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Titular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4" w:after="0"/>
        <w:ind w:left="315" w:right="0" w:hanging="203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supervisar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requiera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Comisión;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4" w:after="0"/>
        <w:ind w:left="112" w:right="116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aprobación;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Requerir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dar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avances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presentar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propuestas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actualizaciones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orienten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actuación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institucionales;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6" w:firstLine="0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ser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procedentes,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sistemas,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sustantivos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234" w:after="0"/>
        <w:ind w:left="615" w:right="0" w:hanging="503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/>
          <w:spacing w:val="1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pacing w:val="2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/>
          <w:spacing w:val="1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/>
          <w:spacing w:val="1"/>
          <w:sz w:val="20"/>
        </w:rPr>
        <w:t> </w:t>
      </w:r>
      <w:r>
        <w:rPr>
          <w:b w:val="0"/>
          <w:sz w:val="20"/>
        </w:rPr>
        <w:t>emitidas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1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/>
          <w:spacing w:val="1"/>
          <w:sz w:val="20"/>
        </w:rPr>
        <w:t> </w:t>
      </w:r>
      <w:r>
        <w:rPr>
          <w:b w:val="0"/>
          <w:spacing w:val="-2"/>
          <w:sz w:val="20"/>
        </w:rPr>
        <w:t>institucionales;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implementación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mecanismos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consideren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procedentes;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88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Supervisar,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proponer,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estrategias,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Integridad;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adecuaciones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promuevan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40" w:lineRule="auto" w:before="234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Requerir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áreas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programática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233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Anteproyecto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Presupuesto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2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Evaluar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base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233" w:after="0"/>
        <w:ind w:left="112" w:right="117" w:hanging="1"/>
        <w:jc w:val="both"/>
        <w:rPr>
          <w:b w:val="0"/>
          <w:sz w:val="20"/>
        </w:rPr>
      </w:pPr>
      <w:r>
        <w:rPr>
          <w:b w:val="0"/>
          <w:sz w:val="20"/>
        </w:rPr>
        <w:t>Implementar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coordinar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profesionistas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independientes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auditores</w:t>
      </w:r>
      <w:r>
        <w:rPr>
          <w:rFonts w:ascii="Times New Roman"/>
          <w:sz w:val="20"/>
        </w:rPr>
        <w:t> </w:t>
      </w:r>
      <w:r>
        <w:rPr>
          <w:b w:val="0"/>
          <w:spacing w:val="-2"/>
          <w:sz w:val="20"/>
        </w:rPr>
        <w:t>externos;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73" w:val="left" w:leader="none"/>
        </w:tabs>
        <w:spacing w:line="259" w:lineRule="auto" w:before="85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celebre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profesionistas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independientes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usuarias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jc w:val="left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51" w:val="left" w:leader="none"/>
        </w:tabs>
        <w:spacing w:line="240" w:lineRule="auto" w:before="0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avances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82" w:val="left" w:leader="none"/>
        </w:tabs>
        <w:spacing w:line="240" w:lineRule="auto" w:before="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concentrar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estadística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correspondiente;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40" w:lineRule="auto" w:before="234" w:after="0"/>
        <w:ind w:left="634" w:right="0" w:hanging="522"/>
        <w:jc w:val="both"/>
        <w:rPr>
          <w:b w:val="0"/>
          <w:sz w:val="20"/>
        </w:rPr>
      </w:pPr>
      <w:r>
        <w:rPr>
          <w:b w:val="0"/>
          <w:sz w:val="20"/>
        </w:rPr>
        <w:t>Fungir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Secretario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Ejecutivo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Comité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Directivo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54" w:val="left" w:leader="none"/>
        </w:tabs>
        <w:spacing w:line="240" w:lineRule="auto" w:before="233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6960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0624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2024-11-07T16:10:46Z</dcterms:created>
  <dcterms:modified xsi:type="dcterms:W3CDTF">2024-11-07T16:10:46Z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