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6330139" cy="634746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0139" cy="634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spacing w:line="182" w:lineRule="exact" w:before="0"/>
        <w:ind w:left="0" w:right="112" w:firstLine="0"/>
        <w:jc w:val="right"/>
        <w:rPr>
          <w:b w:val="0"/>
          <w:sz w:val="16"/>
        </w:rPr>
      </w:pPr>
      <w:r>
        <w:rPr>
          <w:b w:val="0"/>
          <w:sz w:val="16"/>
        </w:rPr>
        <w:t>Publicada</w:t>
      </w:r>
      <w:r>
        <w:rPr>
          <w:rFonts w:ascii="Times New Roman" w:hAnsi="Times New Roman"/>
          <w:spacing w:val="4"/>
          <w:sz w:val="16"/>
        </w:rPr>
        <w:t> </w:t>
      </w:r>
      <w:r>
        <w:rPr>
          <w:b w:val="0"/>
          <w:sz w:val="16"/>
        </w:rPr>
        <w:t>en</w:t>
      </w:r>
      <w:r>
        <w:rPr>
          <w:rFonts w:ascii="Times New Roman" w:hAnsi="Times New Roman"/>
          <w:spacing w:val="5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Periódico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Oficial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“Gaceta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del</w:t>
      </w:r>
      <w:r>
        <w:rPr>
          <w:rFonts w:ascii="Times New Roman" w:hAnsi="Times New Roman"/>
          <w:spacing w:val="8"/>
          <w:sz w:val="16"/>
        </w:rPr>
        <w:t> </w:t>
      </w:r>
      <w:r>
        <w:rPr>
          <w:b w:val="0"/>
          <w:sz w:val="16"/>
        </w:rPr>
        <w:t>Gobierno”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el</w:t>
      </w:r>
      <w:r>
        <w:rPr>
          <w:rFonts w:ascii="Times New Roman" w:hAnsi="Times New Roman"/>
          <w:spacing w:val="6"/>
          <w:sz w:val="16"/>
        </w:rPr>
        <w:t> </w:t>
      </w:r>
      <w:r>
        <w:rPr>
          <w:b w:val="0"/>
          <w:sz w:val="16"/>
        </w:rPr>
        <w:t>12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1"/>
          <w:sz w:val="16"/>
        </w:rPr>
        <w:t> </w:t>
      </w:r>
      <w:r>
        <w:rPr>
          <w:b w:val="0"/>
          <w:sz w:val="16"/>
        </w:rPr>
        <w:t>agosto</w:t>
      </w:r>
      <w:r>
        <w:rPr>
          <w:rFonts w:ascii="Times New Roman" w:hAnsi="Times New Roman"/>
          <w:spacing w:val="7"/>
          <w:sz w:val="16"/>
        </w:rPr>
        <w:t> </w:t>
      </w:r>
      <w:r>
        <w:rPr>
          <w:b w:val="0"/>
          <w:sz w:val="16"/>
        </w:rPr>
        <w:t>de</w:t>
      </w:r>
      <w:r>
        <w:rPr>
          <w:rFonts w:ascii="Times New Roman" w:hAnsi="Times New Roman"/>
          <w:spacing w:val="12"/>
          <w:sz w:val="16"/>
        </w:rPr>
        <w:t> </w:t>
      </w:r>
      <w:r>
        <w:rPr>
          <w:b w:val="0"/>
          <w:spacing w:val="-2"/>
          <w:sz w:val="16"/>
        </w:rPr>
        <w:t>2021.</w:t>
      </w:r>
    </w:p>
    <w:p>
      <w:pPr>
        <w:spacing w:line="188" w:lineRule="exact" w:before="0"/>
        <w:ind w:left="0" w:right="110" w:firstLine="0"/>
        <w:jc w:val="right"/>
        <w:rPr>
          <w:b w:val="0"/>
          <w:i/>
          <w:sz w:val="16"/>
        </w:rPr>
      </w:pPr>
      <w:r>
        <w:rPr>
          <w:b w:val="0"/>
          <w:i/>
          <w:color w:val="4371C4"/>
          <w:sz w:val="16"/>
        </w:rPr>
        <w:t>Última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reforma</w:t>
      </w:r>
      <w:r>
        <w:rPr>
          <w:rFonts w:ascii="Times New Roman" w:hAnsi="Times New Roman"/>
          <w:color w:val="4371C4"/>
          <w:spacing w:val="3"/>
          <w:sz w:val="16"/>
        </w:rPr>
        <w:t> </w:t>
      </w:r>
      <w:r>
        <w:rPr>
          <w:b w:val="0"/>
          <w:i/>
          <w:color w:val="4371C4"/>
          <w:sz w:val="16"/>
        </w:rPr>
        <w:t>POGG:</w:t>
      </w:r>
      <w:r>
        <w:rPr>
          <w:rFonts w:ascii="Times New Roman" w:hAnsi="Times New Roman"/>
          <w:color w:val="4371C4"/>
          <w:spacing w:val="4"/>
          <w:sz w:val="16"/>
        </w:rPr>
        <w:t> </w:t>
      </w:r>
      <w:r>
        <w:rPr>
          <w:b w:val="0"/>
          <w:i/>
          <w:color w:val="4371C4"/>
          <w:sz w:val="16"/>
        </w:rPr>
        <w:t>14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octubre</w:t>
      </w:r>
      <w:r>
        <w:rPr>
          <w:rFonts w:ascii="Times New Roman" w:hAnsi="Times New Roman"/>
          <w:color w:val="4371C4"/>
          <w:spacing w:val="6"/>
          <w:sz w:val="16"/>
        </w:rPr>
        <w:t> </w:t>
      </w:r>
      <w:r>
        <w:rPr>
          <w:b w:val="0"/>
          <w:i/>
          <w:color w:val="4371C4"/>
          <w:sz w:val="16"/>
        </w:rPr>
        <w:t>de</w:t>
      </w:r>
      <w:r>
        <w:rPr>
          <w:rFonts w:ascii="Times New Roman" w:hAnsi="Times New Roman"/>
          <w:color w:val="4371C4"/>
          <w:spacing w:val="5"/>
          <w:sz w:val="16"/>
        </w:rPr>
        <w:t> </w:t>
      </w:r>
      <w:r>
        <w:rPr>
          <w:b w:val="0"/>
          <w:i/>
          <w:color w:val="4371C4"/>
          <w:spacing w:val="-4"/>
          <w:sz w:val="16"/>
        </w:rPr>
        <w:t>2024.</w:t>
      </w:r>
    </w:p>
    <w:p>
      <w:pPr>
        <w:pStyle w:val="BodyText"/>
        <w:spacing w:before="187"/>
        <w:rPr>
          <w:b w:val="0"/>
          <w:i/>
        </w:rPr>
      </w:pPr>
    </w:p>
    <w:p>
      <w:pPr>
        <w:pStyle w:val="BodyText"/>
        <w:ind w:left="1" w:right="3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6"/>
        </w:rPr>
        <w:t> </w:t>
      </w:r>
      <w:r>
        <w:rPr>
          <w:b/>
          <w:spacing w:val="-4"/>
        </w:rPr>
        <w:t>XIII</w:t>
      </w:r>
    </w:p>
    <w:p>
      <w:pPr>
        <w:pStyle w:val="BodyText"/>
        <w:spacing w:before="1"/>
        <w:ind w:right="3"/>
        <w:jc w:val="center"/>
        <w:rPr>
          <w:b/>
        </w:rPr>
      </w:pPr>
      <w:r>
        <w:rPr>
          <w:b/>
        </w:rPr>
        <w:t>DE</w:t>
      </w:r>
      <w:r>
        <w:rPr>
          <w:rFonts w:ascii="Times New Roman"/>
          <w:spacing w:val="10"/>
        </w:rPr>
        <w:t> </w:t>
      </w:r>
      <w:r>
        <w:rPr>
          <w:b/>
        </w:rPr>
        <w:t>LAS</w:t>
      </w:r>
      <w:r>
        <w:rPr>
          <w:rFonts w:ascii="Times New Roman"/>
          <w:spacing w:val="11"/>
        </w:rPr>
        <w:t> </w:t>
      </w:r>
      <w:r>
        <w:rPr>
          <w:b/>
        </w:rPr>
        <w:t>ATRIBUCIONES</w:t>
      </w:r>
      <w:r>
        <w:rPr>
          <w:rFonts w:ascii="Times New Roman"/>
          <w:spacing w:val="10"/>
        </w:rPr>
        <w:t> </w:t>
      </w:r>
      <w:r>
        <w:rPr>
          <w:b/>
        </w:rPr>
        <w:t>DEL</w:t>
      </w:r>
      <w:r>
        <w:rPr>
          <w:rFonts w:ascii="Times New Roman"/>
          <w:spacing w:val="10"/>
        </w:rPr>
        <w:t> </w:t>
      </w:r>
      <w:r>
        <w:rPr>
          <w:b/>
        </w:rPr>
        <w:t>DEPARTAMENTO</w:t>
      </w:r>
      <w:r>
        <w:rPr>
          <w:rFonts w:ascii="Times New Roman"/>
          <w:spacing w:val="9"/>
        </w:rPr>
        <w:t> </w:t>
      </w:r>
      <w:r>
        <w:rPr>
          <w:b/>
        </w:rPr>
        <w:t>DE</w:t>
      </w:r>
      <w:r>
        <w:rPr>
          <w:rFonts w:ascii="Times New Roman"/>
          <w:spacing w:val="11"/>
        </w:rPr>
        <w:t> </w:t>
      </w:r>
      <w:r>
        <w:rPr>
          <w:b/>
        </w:rPr>
        <w:t>RECURSOS</w:t>
      </w:r>
      <w:r>
        <w:rPr>
          <w:rFonts w:ascii="Times New Roman"/>
          <w:spacing w:val="12"/>
        </w:rPr>
        <w:t> </w:t>
      </w:r>
      <w:r>
        <w:rPr>
          <w:b/>
        </w:rPr>
        <w:t>FINANCIEROS</w:t>
      </w:r>
      <w:r>
        <w:rPr>
          <w:rFonts w:ascii="Times New Roman"/>
          <w:spacing w:val="13"/>
        </w:rPr>
        <w:t> </w:t>
      </w:r>
      <w:r>
        <w:rPr>
          <w:b/>
        </w:rPr>
        <w:t>Y</w:t>
      </w:r>
      <w:r>
        <w:rPr>
          <w:rFonts w:ascii="Times New Roman"/>
          <w:spacing w:val="12"/>
        </w:rPr>
        <w:t> </w:t>
      </w:r>
      <w:r>
        <w:rPr>
          <w:b/>
          <w:spacing w:val="-2"/>
        </w:rPr>
        <w:t>MATERIALES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12" w:right="113"/>
        <w:jc w:val="both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19.</w:t>
      </w:r>
      <w:r>
        <w:rPr>
          <w:rFonts w:ascii="Times New Roman" w:hAnsi="Times New Roman"/>
        </w:rPr>
        <w:t> </w:t>
      </w:r>
      <w:r>
        <w:rPr>
          <w:b w:val="0"/>
        </w:rPr>
        <w:t>El</w:t>
      </w:r>
      <w:r>
        <w:rPr>
          <w:rFonts w:ascii="Times New Roman" w:hAnsi="Times New Roman"/>
        </w:rPr>
        <w:t> </w:t>
      </w:r>
      <w:r>
        <w:rPr>
          <w:b w:val="0"/>
        </w:rPr>
        <w:t>Departamento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Recursos</w:t>
      </w:r>
      <w:r>
        <w:rPr>
          <w:rFonts w:ascii="Times New Roman" w:hAnsi="Times New Roman"/>
        </w:rPr>
        <w:t> </w:t>
      </w:r>
      <w:r>
        <w:rPr>
          <w:b w:val="0"/>
        </w:rPr>
        <w:t>Financieros</w:t>
      </w:r>
      <w:r>
        <w:rPr>
          <w:rFonts w:ascii="Times New Roman" w:hAnsi="Times New Roman"/>
        </w:rPr>
        <w:t> </w:t>
      </w:r>
      <w:r>
        <w:rPr>
          <w:b w:val="0"/>
        </w:rPr>
        <w:t>y</w:t>
      </w:r>
      <w:r>
        <w:rPr>
          <w:rFonts w:ascii="Times New Roman" w:hAnsi="Times New Roman"/>
        </w:rPr>
        <w:t> </w:t>
      </w:r>
      <w:r>
        <w:rPr>
          <w:b w:val="0"/>
        </w:rPr>
        <w:t>Materiales</w:t>
      </w:r>
      <w:r>
        <w:rPr>
          <w:rFonts w:ascii="Times New Roman" w:hAnsi="Times New Roman"/>
        </w:rPr>
        <w:t> </w:t>
      </w:r>
      <w:r>
        <w:rPr>
          <w:b w:val="0"/>
        </w:rPr>
        <w:t>estará</w:t>
      </w:r>
      <w:r>
        <w:rPr>
          <w:rFonts w:ascii="Times New Roman" w:hAnsi="Times New Roman"/>
        </w:rPr>
        <w:t> </w:t>
      </w:r>
      <w:r>
        <w:rPr>
          <w:b w:val="0"/>
        </w:rPr>
        <w:t>adscrito</w:t>
      </w:r>
      <w:r>
        <w:rPr>
          <w:rFonts w:ascii="Times New Roman" w:hAnsi="Times New Roman"/>
        </w:rPr>
        <w:t> </w:t>
      </w:r>
      <w:r>
        <w:rPr>
          <w:b w:val="0"/>
        </w:rPr>
        <w:t>a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Unidad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Administración</w:t>
      </w:r>
      <w:r>
        <w:rPr>
          <w:rFonts w:ascii="Times New Roman" w:hAnsi="Times New Roman"/>
        </w:rPr>
        <w:t> </w:t>
      </w:r>
      <w:r>
        <w:rPr>
          <w:b w:val="0"/>
        </w:rPr>
        <w:t>y,</w:t>
      </w:r>
      <w:r>
        <w:rPr>
          <w:rFonts w:ascii="Times New Roman" w:hAnsi="Times New Roman"/>
        </w:rPr>
        <w:t> </w:t>
      </w:r>
      <w:r>
        <w:rPr>
          <w:b w:val="0"/>
        </w:rPr>
        <w:t>sin</w:t>
      </w:r>
      <w:r>
        <w:rPr>
          <w:rFonts w:ascii="Times New Roman" w:hAnsi="Times New Roman"/>
        </w:rPr>
        <w:t> </w:t>
      </w:r>
      <w:r>
        <w:rPr>
          <w:b w:val="0"/>
        </w:rPr>
        <w:t>perjuicio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lo</w:t>
      </w:r>
      <w:r>
        <w:rPr>
          <w:rFonts w:ascii="Times New Roman" w:hAnsi="Times New Roman"/>
        </w:rPr>
        <w:t> </w:t>
      </w:r>
      <w:r>
        <w:rPr>
          <w:b w:val="0"/>
        </w:rPr>
        <w:t>dispuesto</w:t>
      </w:r>
      <w:r>
        <w:rPr>
          <w:rFonts w:ascii="Times New Roman" w:hAnsi="Times New Roman"/>
        </w:rPr>
        <w:t> </w:t>
      </w:r>
      <w:r>
        <w:rPr>
          <w:b w:val="0"/>
        </w:rPr>
        <w:t>en</w:t>
      </w:r>
      <w:r>
        <w:rPr>
          <w:rFonts w:ascii="Times New Roman" w:hAnsi="Times New Roman"/>
        </w:rPr>
        <w:t> </w:t>
      </w:r>
      <w:r>
        <w:rPr>
          <w:b w:val="0"/>
        </w:rPr>
        <w:t>otros</w:t>
      </w:r>
      <w:r>
        <w:rPr>
          <w:rFonts w:ascii="Times New Roman" w:hAnsi="Times New Roman"/>
        </w:rPr>
        <w:t> </w:t>
      </w:r>
      <w:r>
        <w:rPr>
          <w:b w:val="0"/>
        </w:rPr>
        <w:t>artículos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este</w:t>
      </w:r>
      <w:r>
        <w:rPr>
          <w:rFonts w:ascii="Times New Roman" w:hAnsi="Times New Roman"/>
        </w:rPr>
        <w:t> </w:t>
      </w:r>
      <w:r>
        <w:rPr>
          <w:b w:val="0"/>
        </w:rPr>
        <w:t>Reglamento,</w:t>
      </w:r>
      <w:r>
        <w:rPr>
          <w:rFonts w:ascii="Times New Roman" w:hAnsi="Times New Roman"/>
        </w:rPr>
        <w:t> </w:t>
      </w:r>
      <w:r>
        <w:rPr>
          <w:b w:val="0"/>
        </w:rPr>
        <w:t>su</w:t>
      </w:r>
      <w:r>
        <w:rPr>
          <w:rFonts w:ascii="Times New Roman" w:hAnsi="Times New Roman"/>
        </w:rPr>
        <w:t> </w:t>
      </w:r>
      <w:r>
        <w:rPr>
          <w:b w:val="0"/>
        </w:rPr>
        <w:t>Titular</w:t>
      </w:r>
      <w:r>
        <w:rPr>
          <w:rFonts w:ascii="Times New Roman" w:hAnsi="Times New Roman"/>
        </w:rPr>
        <w:t> </w:t>
      </w:r>
      <w:r>
        <w:rPr>
          <w:b w:val="0"/>
        </w:rPr>
        <w:t>tendrá</w:t>
      </w:r>
      <w:r>
        <w:rPr>
          <w:rFonts w:ascii="Times New Roman" w:hAnsi="Times New Roman"/>
        </w:rPr>
        <w:t> </w:t>
      </w:r>
      <w:r>
        <w:rPr>
          <w:b w:val="0"/>
        </w:rPr>
        <w:t>las</w:t>
      </w:r>
      <w:r>
        <w:rPr>
          <w:rFonts w:ascii="Times New Roman" w:hAnsi="Times New Roman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</w:rPr>
        <w:t> </w:t>
      </w:r>
      <w:r>
        <w:rPr>
          <w:b w:val="0"/>
        </w:rPr>
        <w:t>siguientes: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14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presupuestal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elaborar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Anual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remitirla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ListParagraph"/>
        <w:numPr>
          <w:ilvl w:val="0"/>
          <w:numId w:val="1"/>
        </w:numPr>
        <w:tabs>
          <w:tab w:pos="393" w:val="left" w:leader="none"/>
        </w:tabs>
        <w:spacing w:line="240" w:lineRule="auto" w:before="233" w:after="0"/>
        <w:ind w:left="393" w:right="0" w:hanging="281"/>
        <w:jc w:val="left"/>
        <w:rPr>
          <w:b w:val="0"/>
          <w:sz w:val="20"/>
        </w:rPr>
      </w:pPr>
      <w:r>
        <w:rPr>
          <w:b w:val="0"/>
          <w:sz w:val="20"/>
        </w:rPr>
        <w:t>Coadyuvar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jerárquico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integración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Anteproyecto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2"/>
          <w:sz w:val="20"/>
        </w:rPr>
        <w:t>Anual;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47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Elaborar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someterlo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consideración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57" w:val="left" w:leader="none"/>
        </w:tabs>
        <w:spacing w:line="240" w:lineRule="auto" w:before="0" w:after="0"/>
        <w:ind w:left="112" w:right="111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integrar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propuestas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interna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actualizaciones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Reglamento;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375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trámite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administrativo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asignación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publicación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normatividad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458" w:val="left" w:leader="none"/>
        </w:tabs>
        <w:spacing w:line="240" w:lineRule="auto" w:before="234" w:after="0"/>
        <w:ind w:left="458" w:right="0" w:hanging="346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requiera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5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pacing w:val="6"/>
          <w:sz w:val="20"/>
        </w:rPr>
        <w:t> </w:t>
      </w:r>
      <w:r>
        <w:rPr>
          <w:b w:val="0"/>
          <w:spacing w:val="-2"/>
          <w:sz w:val="20"/>
        </w:rPr>
        <w:t>funciones;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40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solicitudes</w:t>
      </w:r>
      <w:r>
        <w:rPr>
          <w:rFonts w:ascii="Times New Roman" w:hAnsi="Times New Roman"/>
          <w:spacing w:val="24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requeridas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pacing w:val="23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615" w:val="left" w:leader="none"/>
        </w:tabs>
        <w:spacing w:line="240" w:lineRule="auto" w:before="233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Administrar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revolvente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cubrir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inmediata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urgente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Superior;</w:t>
      </w:r>
    </w:p>
    <w:p>
      <w:pPr>
        <w:spacing w:before="1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Fracción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reformada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3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p>
      <w:pPr>
        <w:pStyle w:val="BodyText"/>
        <w:spacing w:before="47"/>
        <w:rPr>
          <w:b w:val="0"/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0" w:after="0"/>
        <w:ind w:left="112" w:right="117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materiales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urgentes,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fijo;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40" w:lineRule="auto" w:before="0" w:after="0"/>
        <w:ind w:left="389" w:right="0" w:hanging="277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pago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gastos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servicios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menores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pacing w:val="-2"/>
          <w:sz w:val="20"/>
        </w:rPr>
        <w:t>Superior;</w:t>
      </w:r>
    </w:p>
    <w:p>
      <w:pPr>
        <w:pStyle w:val="ListParagraph"/>
        <w:numPr>
          <w:ilvl w:val="0"/>
          <w:numId w:val="1"/>
        </w:numPr>
        <w:tabs>
          <w:tab w:pos="112" w:val="left" w:leader="none"/>
          <w:tab w:pos="470" w:val="left" w:leader="none"/>
        </w:tabs>
        <w:spacing w:line="240" w:lineRule="auto" w:before="234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herramientas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necesarias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funciones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servidores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Órgano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112" w:val="left" w:leader="none"/>
          <w:tab w:pos="548" w:val="left" w:leader="none"/>
        </w:tabs>
        <w:spacing w:line="240" w:lineRule="auto" w:before="0" w:after="0"/>
        <w:ind w:left="112" w:right="115" w:hanging="1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37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38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39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pacing w:val="36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jerárquico.</w:t>
      </w:r>
    </w:p>
    <w:sectPr>
      <w:footerReference w:type="default" r:id="rId5"/>
      <w:type w:val="continuous"/>
      <w:pgSz w:w="12240" w:h="15840"/>
      <w:pgMar w:header="0" w:footer="1101" w:top="280" w:bottom="1300" w:left="1020" w:right="10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5072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5584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1.839958pt;margin-top:727.987183pt;width:408.15pt;height:11.45pt;mso-position-horizontal-relative:page;mso-position-vertical-relative:page;z-index:-15760896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112" w:hanging="204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28" w:hanging="20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20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20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20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20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20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20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20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 w:right="115" w:hanging="1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2024-11-07T16:16:35Z</dcterms:created>
  <dcterms:modified xsi:type="dcterms:W3CDTF">2024-11-07T16:16:35Z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