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CUMPLIMIENTO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FINANCIERO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36.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233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34" w:lineRule="exact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15" w:val="left" w:leader="none"/>
        </w:tabs>
        <w:spacing w:line="240" w:lineRule="auto" w:before="233" w:after="0"/>
        <w:ind w:left="112" w:right="909" w:firstLine="0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3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34" w:after="0"/>
        <w:ind w:left="376" w:right="0" w:hanging="264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187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4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BodyText"/>
        <w:spacing w:before="19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line="187" w:lineRule="exact"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 w:line="187" w:lineRule="exact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4"/>
          <w:sz w:val="20"/>
        </w:rPr>
        <w:t>que: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7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ingresos,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captados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financiamientos,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estimados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obtenidos,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registrados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controlados;</w:t>
      </w: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234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egresos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ajustaron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presupuestado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previstos;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112" w:val="left" w:leader="none"/>
          <w:tab w:pos="344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2"/>
          <w:numId w:val="1"/>
        </w:numPr>
        <w:tabs>
          <w:tab w:pos="357" w:val="left" w:leader="none"/>
        </w:tabs>
        <w:spacing w:line="240" w:lineRule="auto" w:before="234" w:after="0"/>
        <w:ind w:left="357" w:right="0" w:hanging="24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erogaciones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justificadas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comprobadas;</w:t>
      </w:r>
    </w:p>
    <w:p>
      <w:pPr>
        <w:pStyle w:val="BodyText"/>
        <w:spacing w:before="20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transferidos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aprobados;</w:t>
      </w:r>
    </w:p>
    <w:p>
      <w:pPr>
        <w:pStyle w:val="ListParagraph"/>
        <w:numPr>
          <w:ilvl w:val="2"/>
          <w:numId w:val="1"/>
        </w:numPr>
        <w:tabs>
          <w:tab w:pos="306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anterior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ajustó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causó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187" w:after="0"/>
        <w:ind w:left="112" w:right="338" w:firstLine="0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187" w:after="0"/>
        <w:ind w:left="614" w:right="0" w:hanging="502"/>
        <w:jc w:val="left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5"/>
          <w:sz w:val="20"/>
        </w:rPr>
        <w:t>de:</w:t>
      </w:r>
    </w:p>
    <w:p>
      <w:pPr>
        <w:pStyle w:val="ListParagraph"/>
        <w:numPr>
          <w:ilvl w:val="2"/>
          <w:numId w:val="1"/>
        </w:numPr>
        <w:tabs>
          <w:tab w:pos="345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2"/>
          <w:numId w:val="1"/>
        </w:numPr>
        <w:tabs>
          <w:tab w:pos="35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evolución,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234"/>
        <w:ind w:right="93"/>
        <w:rPr>
          <w:b w:val="0"/>
        </w:rPr>
      </w:pP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verificar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anterior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ajustó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no</w:t>
      </w:r>
      <w:r>
        <w:rPr>
          <w:rFonts w:ascii="Times New Roman" w:hAnsi="Times New Roman"/>
        </w:rPr>
        <w:t> </w:t>
      </w:r>
      <w:r>
        <w:rPr>
          <w:b w:val="0"/>
        </w:rPr>
        <w:t>causó</w:t>
      </w:r>
      <w:r>
        <w:rPr>
          <w:rFonts w:ascii="Times New Roman" w:hAnsi="Times New Roman"/>
        </w:rPr>
        <w:t> </w:t>
      </w:r>
      <w:r>
        <w:rPr>
          <w:b w:val="0"/>
        </w:rPr>
        <w:t>daños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</w:rPr>
        <w:t> </w:t>
      </w:r>
      <w:r>
        <w:rPr>
          <w:b w:val="0"/>
        </w:rPr>
        <w:t>o</w:t>
      </w:r>
      <w:r>
        <w:rPr>
          <w:rFonts w:ascii="Times New Roman" w:hAnsi="Times New Roman"/>
        </w:rPr>
        <w:t> </w:t>
      </w:r>
      <w:r>
        <w:rPr>
          <w:b w:val="0"/>
        </w:rPr>
        <w:t>ambos,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19"/>
        </w:rPr>
        <w:t> </w:t>
      </w:r>
      <w:r>
        <w:rPr>
          <w:b w:val="0"/>
        </w:rPr>
        <w:t>hacienda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estatal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y/o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municipal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caso,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entidades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fiscalizables;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34" w:after="0"/>
        <w:ind w:left="532" w:right="0" w:hanging="42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pacing w:val="-2"/>
          <w:sz w:val="20"/>
        </w:rPr>
        <w:t>objetiva,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concordancia</w:t>
      </w:r>
      <w:r>
        <w:rPr>
          <w:rFonts w:ascii="Times New Roman" w:hAnsi="Times New Roman"/>
        </w:rPr>
        <w:t> </w:t>
      </w:r>
      <w:r>
        <w:rPr>
          <w:b w:val="0"/>
        </w:rPr>
        <w:t>con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normas</w:t>
      </w:r>
      <w:r>
        <w:rPr>
          <w:rFonts w:ascii="Times New Roman" w:hAnsi="Times New Roman"/>
        </w:rPr>
        <w:t> </w:t>
      </w:r>
      <w:r>
        <w:rPr>
          <w:b w:val="0"/>
        </w:rPr>
        <w:t>internacionales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materia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demás</w:t>
      </w:r>
      <w:r>
        <w:rPr>
          <w:rFonts w:ascii="Times New Roman" w:hAnsi="Times New Roman"/>
        </w:rPr>
        <w:t> </w:t>
      </w:r>
      <w:r>
        <w:rPr>
          <w:b w:val="0"/>
        </w:rPr>
        <w:t>disposiciones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aplicables;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activos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pasivos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cifras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mostradas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consolidados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7" w:right="0" w:hanging="515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233" w:after="0"/>
        <w:ind w:left="544" w:right="0" w:hanging="432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42"/>
        <w:ind w:left="0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234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0" w:after="0"/>
        <w:ind w:left="769" w:right="0" w:hanging="657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86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263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XXII.)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2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2024-11-07T16:30:48Z</dcterms:created>
  <dcterms:modified xsi:type="dcterms:W3CDTF">2024-11-07T16:30:48Z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